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CFAC" w14:textId="6FABE11B" w:rsidR="003453B1" w:rsidRPr="00803FBB" w:rsidRDefault="00894731">
      <w:pPr>
        <w:rPr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>Une nouvelle conférencière, France BELLISLE, originaire du Québec, directeur de recherche à INRA, spécialiste des aspects psychologiques de la nutrition, est venue ce mardi 7 décembre 2021, nous présenter :</w:t>
      </w:r>
    </w:p>
    <w:p w14:paraId="56350938" w14:textId="60ED537B" w:rsidR="00894731" w:rsidRPr="00803FBB" w:rsidRDefault="00894731" w:rsidP="00894731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803FBB">
        <w:rPr>
          <w:rFonts w:ascii="Helvetica" w:hAnsi="Helvetica" w:cs="Helvetica"/>
          <w:b/>
          <w:bCs/>
          <w:i/>
          <w:iCs/>
          <w:sz w:val="28"/>
          <w:szCs w:val="28"/>
          <w:lang w:val="en-US"/>
        </w:rPr>
        <w:t>William Shakespeare</w:t>
      </w:r>
      <w:r w:rsidRPr="00803FBB">
        <w:rPr>
          <w:rFonts w:ascii="Helvetica" w:hAnsi="Helvetica" w:cs="Helvetica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803FBB">
        <w:rPr>
          <w:rFonts w:ascii="Helvetica" w:hAnsi="Helvetica" w:cs="Helvetica"/>
          <w:b/>
          <w:bCs/>
          <w:i/>
          <w:iCs/>
          <w:sz w:val="28"/>
          <w:szCs w:val="28"/>
          <w:lang w:val="en-US"/>
        </w:rPr>
        <w:t>l’Italien</w:t>
      </w:r>
      <w:proofErr w:type="spellEnd"/>
    </w:p>
    <w:p w14:paraId="01F05777" w14:textId="2E9608FF" w:rsidR="00894731" w:rsidRPr="00803FBB" w:rsidRDefault="00894731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>Une conférence portant un tel titre ne pouvait qu’interroger et flatter les adhérents de l’ACORFI</w:t>
      </w:r>
      <w:r w:rsidRPr="00803FBB">
        <w:rPr>
          <w:rFonts w:ascii="Helvetica" w:hAnsi="Helvetica" w:cs="Helvetica"/>
          <w:sz w:val="28"/>
          <w:szCs w:val="28"/>
        </w:rPr>
        <w:t>.</w:t>
      </w:r>
    </w:p>
    <w:p w14:paraId="5A4DC039" w14:textId="77777777" w:rsidR="00894731" w:rsidRPr="00803FBB" w:rsidRDefault="00894731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</w:p>
    <w:p w14:paraId="146E1394" w14:textId="7C5815EB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>William Shakespeare, le poète, le dramaturge anglais par excellence, fut un amoureux de l’Italie. Sa passion de l’Italie s’est exprimée d’abondance dans son théâtre et sa poésie.</w:t>
      </w:r>
    </w:p>
    <w:p w14:paraId="5DF1C16C" w14:textId="58BD419E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>William Shakespeare na</w:t>
      </w:r>
      <w:r w:rsidR="005D23F8">
        <w:rPr>
          <w:rFonts w:ascii="Helvetica" w:hAnsi="Helvetica" w:cs="Helvetica"/>
          <w:sz w:val="28"/>
          <w:szCs w:val="28"/>
        </w:rPr>
        <w:t>î</w:t>
      </w:r>
      <w:r w:rsidRPr="00803FBB">
        <w:rPr>
          <w:rFonts w:ascii="Helvetica" w:hAnsi="Helvetica" w:cs="Helvetica"/>
          <w:sz w:val="28"/>
          <w:szCs w:val="28"/>
        </w:rPr>
        <w:t xml:space="preserve">t en 1564 à Stratford-upon-Avon, petite ville du centre de l’Angleterre, dans une famille de notables. Il fréquente dans sa jeunesse la </w:t>
      </w:r>
      <w:proofErr w:type="spellStart"/>
      <w:r w:rsidRPr="00803FBB">
        <w:rPr>
          <w:rFonts w:ascii="Helvetica" w:hAnsi="Helvetica" w:cs="Helvetica"/>
          <w:sz w:val="28"/>
          <w:szCs w:val="28"/>
        </w:rPr>
        <w:t>Grammar</w:t>
      </w:r>
      <w:proofErr w:type="spellEnd"/>
      <w:r w:rsidRPr="00803FBB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803FBB">
        <w:rPr>
          <w:rFonts w:ascii="Helvetica" w:hAnsi="Helvetica" w:cs="Helvetica"/>
          <w:sz w:val="28"/>
          <w:szCs w:val="28"/>
        </w:rPr>
        <w:t>School</w:t>
      </w:r>
      <w:proofErr w:type="spellEnd"/>
      <w:r w:rsidRPr="00803FBB">
        <w:rPr>
          <w:rFonts w:ascii="Helvetica" w:hAnsi="Helvetica" w:cs="Helvetica"/>
          <w:sz w:val="28"/>
          <w:szCs w:val="28"/>
        </w:rPr>
        <w:t xml:space="preserve"> de Stratford, où les écoliers fréquentent les poètes latins. </w:t>
      </w:r>
    </w:p>
    <w:p w14:paraId="1E962FF7" w14:textId="77777777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>Il se marie à Stratford en 1582. Puis en 1586, on perd toute trace de lui jusqu’en 1592, période que ses biographes appellent : les années perdues. Qu’</w:t>
      </w:r>
      <w:proofErr w:type="spellStart"/>
      <w:r w:rsidRPr="00803FBB">
        <w:rPr>
          <w:rFonts w:ascii="Helvetica" w:hAnsi="Helvetica" w:cs="Helvetica"/>
          <w:sz w:val="28"/>
          <w:szCs w:val="28"/>
        </w:rPr>
        <w:t>a-t-il</w:t>
      </w:r>
      <w:proofErr w:type="spellEnd"/>
      <w:r w:rsidRPr="00803FBB">
        <w:rPr>
          <w:rFonts w:ascii="Helvetica" w:hAnsi="Helvetica" w:cs="Helvetica"/>
          <w:sz w:val="28"/>
          <w:szCs w:val="28"/>
        </w:rPr>
        <w:t xml:space="preserve"> fait pendant ce temps ? Il n’est pas interdit de l’imaginer parcourant l’Europe continentale avec une troupe de comédiens ambulants, peut-être jusqu’en Italie, ou jusqu’à Elseneur…</w:t>
      </w:r>
    </w:p>
    <w:p w14:paraId="02BAE782" w14:textId="77777777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>On le retrouve à Londres en 1593 où il fait partie d’une troupe de comédiens prestigieuse, celle du Lord Chamberlain. Il s’essaie aussi à l’écriture. L’Italie l’aura inspiré du début à la fin de son parcours.</w:t>
      </w:r>
    </w:p>
    <w:p w14:paraId="5750125C" w14:textId="77777777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>En effet, parmi les 38 pièces que les spécialistes lui attribuent, près d’une vingtaine ont pour cadre l’Italie (il y en a moins qui se passent en Angleterre).</w:t>
      </w:r>
    </w:p>
    <w:p w14:paraId="35DD2CBD" w14:textId="2F56F074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 xml:space="preserve">Les </w:t>
      </w:r>
      <w:r w:rsidRPr="00803FBB">
        <w:rPr>
          <w:rFonts w:ascii="Helvetica" w:hAnsi="Helvetica" w:cs="Helvetica"/>
          <w:i/>
          <w:iCs/>
          <w:sz w:val="28"/>
          <w:szCs w:val="28"/>
        </w:rPr>
        <w:t xml:space="preserve">Deux Gentilshommes de Vérone </w:t>
      </w:r>
      <w:r w:rsidRPr="00803FBB">
        <w:rPr>
          <w:rFonts w:ascii="Helvetica" w:hAnsi="Helvetica" w:cs="Helvetica"/>
          <w:sz w:val="28"/>
          <w:szCs w:val="28"/>
        </w:rPr>
        <w:t xml:space="preserve">nous montrent les aventures de deux jeunes étudiants partis faire des études à Milan. </w:t>
      </w:r>
      <w:r w:rsidRPr="00803FBB">
        <w:rPr>
          <w:rFonts w:ascii="Helvetica" w:hAnsi="Helvetica" w:cs="Helvetica"/>
          <w:i/>
          <w:iCs/>
          <w:sz w:val="28"/>
          <w:szCs w:val="28"/>
        </w:rPr>
        <w:t>Roméo et Juliette</w:t>
      </w:r>
      <w:r w:rsidRPr="00803FBB">
        <w:rPr>
          <w:rFonts w:ascii="Helvetica" w:hAnsi="Helvetica" w:cs="Helvetica"/>
          <w:sz w:val="28"/>
          <w:szCs w:val="28"/>
        </w:rPr>
        <w:t xml:space="preserve"> est le cadre de violences urbaines qui ne seront calmées que par la mort des deux jeunes héros. À Padoue, nous sommes témoins de violences conjugales traitées sur le mode loufoque dans la </w:t>
      </w:r>
      <w:r w:rsidRPr="00803FBB">
        <w:rPr>
          <w:rFonts w:ascii="Helvetica" w:hAnsi="Helvetica" w:cs="Helvetica"/>
          <w:i/>
          <w:iCs/>
          <w:sz w:val="28"/>
          <w:szCs w:val="28"/>
        </w:rPr>
        <w:t>Mégère apprivoisée</w:t>
      </w:r>
      <w:r w:rsidRPr="00803FBB">
        <w:rPr>
          <w:rFonts w:ascii="Helvetica" w:hAnsi="Helvetica" w:cs="Helvetica"/>
          <w:sz w:val="28"/>
          <w:szCs w:val="28"/>
        </w:rPr>
        <w:t xml:space="preserve">. Le </w:t>
      </w:r>
      <w:r w:rsidRPr="00803FBB">
        <w:rPr>
          <w:rFonts w:ascii="Helvetica" w:hAnsi="Helvetica" w:cs="Helvetica"/>
          <w:i/>
          <w:iCs/>
          <w:sz w:val="28"/>
          <w:szCs w:val="28"/>
        </w:rPr>
        <w:t>Marchand de Venise</w:t>
      </w:r>
      <w:r w:rsidRPr="00803FBB">
        <w:rPr>
          <w:rFonts w:ascii="Helvetica" w:hAnsi="Helvetica" w:cs="Helvetica"/>
          <w:sz w:val="28"/>
          <w:szCs w:val="28"/>
        </w:rPr>
        <w:t xml:space="preserve"> nous montre les mésaventures du riche armateur Antonio qui se voit obligé d’emprunter 3000 ducats à l’usurier Shylock. À Venise toujours, la tragédie rôde : le maure </w:t>
      </w:r>
      <w:r w:rsidRPr="00803FBB">
        <w:rPr>
          <w:rFonts w:ascii="Helvetica" w:hAnsi="Helvetica" w:cs="Helvetica"/>
          <w:i/>
          <w:iCs/>
          <w:sz w:val="28"/>
          <w:szCs w:val="28"/>
        </w:rPr>
        <w:t>Othello</w:t>
      </w:r>
      <w:r w:rsidRPr="00803FBB">
        <w:rPr>
          <w:rFonts w:ascii="Helvetica" w:hAnsi="Helvetica" w:cs="Helvetica"/>
          <w:sz w:val="28"/>
          <w:szCs w:val="28"/>
        </w:rPr>
        <w:t xml:space="preserve">, après avoir enlevé </w:t>
      </w:r>
      <w:proofErr w:type="spellStart"/>
      <w:r w:rsidRPr="00803FBB">
        <w:rPr>
          <w:rFonts w:ascii="Helvetica" w:hAnsi="Helvetica" w:cs="Helvetica"/>
          <w:sz w:val="28"/>
          <w:szCs w:val="28"/>
        </w:rPr>
        <w:t>Desdémone</w:t>
      </w:r>
      <w:proofErr w:type="spellEnd"/>
      <w:r w:rsidR="00731351">
        <w:rPr>
          <w:rFonts w:ascii="Helvetica" w:hAnsi="Helvetica" w:cs="Helvetica"/>
          <w:sz w:val="28"/>
          <w:szCs w:val="28"/>
        </w:rPr>
        <w:t>,</w:t>
      </w:r>
      <w:r w:rsidRPr="00803FBB">
        <w:rPr>
          <w:rFonts w:ascii="Helvetica" w:hAnsi="Helvetica" w:cs="Helvetica"/>
          <w:sz w:val="28"/>
          <w:szCs w:val="28"/>
        </w:rPr>
        <w:t xml:space="preserve"> va finir par l’assassiner.</w:t>
      </w:r>
    </w:p>
    <w:p w14:paraId="010A2CED" w14:textId="77777777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 xml:space="preserve">Florence au contraire est une ville où </w:t>
      </w:r>
      <w:r w:rsidRPr="00803FBB">
        <w:rPr>
          <w:rFonts w:ascii="Helvetica" w:hAnsi="Helvetica" w:cs="Helvetica"/>
          <w:i/>
          <w:iCs/>
          <w:sz w:val="28"/>
          <w:szCs w:val="28"/>
        </w:rPr>
        <w:t>Tout est bien qui finit bien</w:t>
      </w:r>
      <w:r w:rsidRPr="00803FBB">
        <w:rPr>
          <w:rFonts w:ascii="Helvetica" w:hAnsi="Helvetica" w:cs="Helvetica"/>
          <w:sz w:val="28"/>
          <w:szCs w:val="28"/>
        </w:rPr>
        <w:t>, et où la douce Hélène, abandonnée par son mari, le retrouve et arrive à gagner son amour après bien des stratagèmes.</w:t>
      </w:r>
    </w:p>
    <w:p w14:paraId="7E6A208A" w14:textId="298615E3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 xml:space="preserve">Rome est le théâtre de quatre pièces de Shakespeare. Dans </w:t>
      </w:r>
      <w:r w:rsidRPr="00803FBB">
        <w:rPr>
          <w:rFonts w:ascii="Helvetica" w:hAnsi="Helvetica" w:cs="Helvetica"/>
          <w:i/>
          <w:iCs/>
          <w:sz w:val="28"/>
          <w:szCs w:val="28"/>
        </w:rPr>
        <w:t>Jules César</w:t>
      </w:r>
      <w:r w:rsidRPr="00803FBB">
        <w:rPr>
          <w:rFonts w:ascii="Helvetica" w:hAnsi="Helvetica" w:cs="Helvetica"/>
          <w:sz w:val="28"/>
          <w:szCs w:val="28"/>
        </w:rPr>
        <w:t xml:space="preserve">, l’assassinat de César par une conjuration de nobles conduit à la guerre civile. La tragédie </w:t>
      </w:r>
      <w:r w:rsidRPr="00803FBB">
        <w:rPr>
          <w:rFonts w:ascii="Helvetica" w:hAnsi="Helvetica" w:cs="Helvetica"/>
          <w:i/>
          <w:iCs/>
          <w:sz w:val="28"/>
          <w:szCs w:val="28"/>
        </w:rPr>
        <w:t>Antoine et Cléopâtre</w:t>
      </w:r>
      <w:r w:rsidRPr="00803FBB">
        <w:rPr>
          <w:rFonts w:ascii="Helvetica" w:hAnsi="Helvetica" w:cs="Helvetica"/>
          <w:sz w:val="28"/>
          <w:szCs w:val="28"/>
        </w:rPr>
        <w:t xml:space="preserve"> nous montre Marc Antoine et Octave, le fils adoptif de César, s’affronter pour la domination du monde romain. </w:t>
      </w:r>
      <w:r w:rsidRPr="00803FBB">
        <w:rPr>
          <w:rFonts w:ascii="Helvetica" w:hAnsi="Helvetica" w:cs="Helvetica"/>
          <w:i/>
          <w:iCs/>
          <w:sz w:val="28"/>
          <w:szCs w:val="28"/>
        </w:rPr>
        <w:t>Coriolan</w:t>
      </w:r>
      <w:r w:rsidRPr="00803FBB">
        <w:rPr>
          <w:rFonts w:ascii="Helvetica" w:hAnsi="Helvetica" w:cs="Helvetica"/>
          <w:sz w:val="28"/>
          <w:szCs w:val="28"/>
        </w:rPr>
        <w:t xml:space="preserve"> retrace le destin du général </w:t>
      </w:r>
      <w:proofErr w:type="spellStart"/>
      <w:r w:rsidRPr="00803FBB">
        <w:rPr>
          <w:rFonts w:ascii="Helvetica" w:hAnsi="Helvetica" w:cs="Helvetica"/>
          <w:sz w:val="28"/>
          <w:szCs w:val="28"/>
        </w:rPr>
        <w:t>Marcius</w:t>
      </w:r>
      <w:proofErr w:type="spellEnd"/>
      <w:r w:rsidRPr="00803FBB">
        <w:rPr>
          <w:rFonts w:ascii="Helvetica" w:hAnsi="Helvetica" w:cs="Helvetica"/>
          <w:sz w:val="28"/>
          <w:szCs w:val="28"/>
        </w:rPr>
        <w:t xml:space="preserve">, grand héros de la République romaine en 493 av. J.-C. À Rome toujours, mais à une époque beaucoup plus tardive, nous assistons à la fin de l’empire après le retour de guerre du général </w:t>
      </w:r>
      <w:r w:rsidRPr="00803FBB">
        <w:rPr>
          <w:rFonts w:ascii="Helvetica" w:hAnsi="Helvetica" w:cs="Helvetica"/>
          <w:i/>
          <w:iCs/>
          <w:sz w:val="28"/>
          <w:szCs w:val="28"/>
        </w:rPr>
        <w:t xml:space="preserve">Titus </w:t>
      </w:r>
      <w:proofErr w:type="spellStart"/>
      <w:r w:rsidRPr="00803FBB">
        <w:rPr>
          <w:rFonts w:ascii="Helvetica" w:hAnsi="Helvetica" w:cs="Helvetica"/>
          <w:i/>
          <w:iCs/>
          <w:sz w:val="28"/>
          <w:szCs w:val="28"/>
        </w:rPr>
        <w:t>Andronicus</w:t>
      </w:r>
      <w:proofErr w:type="spellEnd"/>
      <w:r w:rsidRPr="00803FBB">
        <w:rPr>
          <w:rFonts w:ascii="Helvetica" w:hAnsi="Helvetica" w:cs="Helvetica"/>
          <w:sz w:val="28"/>
          <w:szCs w:val="28"/>
        </w:rPr>
        <w:t>. Rome est aussi le lieu d’une intri</w:t>
      </w:r>
      <w:r w:rsidR="00383CF7">
        <w:rPr>
          <w:rFonts w:ascii="Helvetica" w:hAnsi="Helvetica" w:cs="Helvetica"/>
          <w:sz w:val="28"/>
          <w:szCs w:val="28"/>
        </w:rPr>
        <w:t>g</w:t>
      </w:r>
      <w:r w:rsidRPr="00803FBB">
        <w:rPr>
          <w:rFonts w:ascii="Helvetica" w:hAnsi="Helvetica" w:cs="Helvetica"/>
          <w:sz w:val="28"/>
          <w:szCs w:val="28"/>
        </w:rPr>
        <w:t xml:space="preserve">ue secondaire de la tragédie </w:t>
      </w:r>
      <w:proofErr w:type="spellStart"/>
      <w:r w:rsidRPr="00803FBB">
        <w:rPr>
          <w:rFonts w:ascii="Helvetica" w:hAnsi="Helvetica" w:cs="Helvetica"/>
          <w:i/>
          <w:iCs/>
          <w:sz w:val="28"/>
          <w:szCs w:val="28"/>
        </w:rPr>
        <w:t>Cymbeline</w:t>
      </w:r>
      <w:proofErr w:type="spellEnd"/>
      <w:r w:rsidRPr="00803FBB">
        <w:rPr>
          <w:rFonts w:ascii="Helvetica" w:hAnsi="Helvetica" w:cs="Helvetica"/>
          <w:sz w:val="28"/>
          <w:szCs w:val="28"/>
        </w:rPr>
        <w:t xml:space="preserve">. </w:t>
      </w:r>
    </w:p>
    <w:p w14:paraId="486F40ED" w14:textId="180280E1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 xml:space="preserve">Toujours plus au Sud, </w:t>
      </w:r>
      <w:r w:rsidRPr="00803FBB">
        <w:rPr>
          <w:rFonts w:ascii="Helvetica" w:hAnsi="Helvetica" w:cs="Helvetica"/>
          <w:i/>
          <w:iCs/>
          <w:sz w:val="28"/>
          <w:szCs w:val="28"/>
        </w:rPr>
        <w:t>La Tempête</w:t>
      </w:r>
      <w:r w:rsidRPr="00803FBB">
        <w:rPr>
          <w:rFonts w:ascii="Helvetica" w:hAnsi="Helvetica" w:cs="Helvetica"/>
          <w:sz w:val="28"/>
          <w:szCs w:val="28"/>
        </w:rPr>
        <w:t xml:space="preserve"> survient au large de l’île du magicien </w:t>
      </w:r>
      <w:proofErr w:type="spellStart"/>
      <w:r w:rsidRPr="00803FBB">
        <w:rPr>
          <w:rFonts w:ascii="Helvetica" w:hAnsi="Helvetica" w:cs="Helvetica"/>
          <w:sz w:val="28"/>
          <w:szCs w:val="28"/>
        </w:rPr>
        <w:t>P</w:t>
      </w:r>
      <w:r w:rsidR="00383CF7">
        <w:rPr>
          <w:rFonts w:ascii="Helvetica" w:hAnsi="Helvetica" w:cs="Helvetica"/>
          <w:sz w:val="28"/>
          <w:szCs w:val="28"/>
        </w:rPr>
        <w:t>r</w:t>
      </w:r>
      <w:r w:rsidRPr="00803FBB">
        <w:rPr>
          <w:rFonts w:ascii="Helvetica" w:hAnsi="Helvetica" w:cs="Helvetica"/>
          <w:sz w:val="28"/>
          <w:szCs w:val="28"/>
        </w:rPr>
        <w:t>ospero</w:t>
      </w:r>
      <w:proofErr w:type="spellEnd"/>
      <w:r w:rsidRPr="00803FBB">
        <w:rPr>
          <w:rFonts w:ascii="Helvetica" w:hAnsi="Helvetica" w:cs="Helvetica"/>
          <w:sz w:val="28"/>
          <w:szCs w:val="28"/>
        </w:rPr>
        <w:t xml:space="preserve">, habitée par des esprits et des créatures sauvages. À la cour du roi de Sicile, </w:t>
      </w:r>
      <w:r w:rsidRPr="00803FBB">
        <w:rPr>
          <w:rFonts w:ascii="Helvetica" w:hAnsi="Helvetica" w:cs="Helvetica"/>
          <w:i/>
          <w:iCs/>
          <w:sz w:val="28"/>
          <w:szCs w:val="28"/>
        </w:rPr>
        <w:t>Le Conte d’hiver</w:t>
      </w:r>
      <w:r w:rsidRPr="00803FBB">
        <w:rPr>
          <w:rFonts w:ascii="Helvetica" w:hAnsi="Helvetica" w:cs="Helvetica"/>
          <w:sz w:val="28"/>
          <w:szCs w:val="28"/>
        </w:rPr>
        <w:t xml:space="preserve"> nous montre la mort et la résurrection de la reine Hermione. Enfin, </w:t>
      </w:r>
      <w:r w:rsidRPr="00803FBB">
        <w:rPr>
          <w:rFonts w:ascii="Helvetica" w:hAnsi="Helvetica" w:cs="Helvetica"/>
          <w:i/>
          <w:iCs/>
          <w:sz w:val="28"/>
          <w:szCs w:val="28"/>
        </w:rPr>
        <w:t>Beaucoup de bruit pour rien</w:t>
      </w:r>
      <w:r w:rsidRPr="00803FBB">
        <w:rPr>
          <w:rFonts w:ascii="Helvetica" w:hAnsi="Helvetica" w:cs="Helvetica"/>
          <w:sz w:val="28"/>
          <w:szCs w:val="28"/>
        </w:rPr>
        <w:t xml:space="preserve"> agite la propriété du Seigneur </w:t>
      </w:r>
      <w:proofErr w:type="spellStart"/>
      <w:r w:rsidRPr="00803FBB">
        <w:rPr>
          <w:rFonts w:ascii="Helvetica" w:hAnsi="Helvetica" w:cs="Helvetica"/>
          <w:sz w:val="28"/>
          <w:szCs w:val="28"/>
        </w:rPr>
        <w:t>Leonato</w:t>
      </w:r>
      <w:proofErr w:type="spellEnd"/>
      <w:r w:rsidRPr="00803FBB">
        <w:rPr>
          <w:rFonts w:ascii="Helvetica" w:hAnsi="Helvetica" w:cs="Helvetica"/>
          <w:sz w:val="28"/>
          <w:szCs w:val="28"/>
        </w:rPr>
        <w:t>, à Messine, où l’amour triomphe de la calomnie.</w:t>
      </w:r>
    </w:p>
    <w:p w14:paraId="6F1A8D9A" w14:textId="77777777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 xml:space="preserve">À ces 14 pièces, on pourrait encore en ajouter trois dont le destin a détourné la géographie. </w:t>
      </w:r>
      <w:r w:rsidRPr="00803FBB">
        <w:rPr>
          <w:rFonts w:ascii="Helvetica" w:hAnsi="Helvetica" w:cs="Helvetica"/>
          <w:i/>
          <w:iCs/>
          <w:sz w:val="28"/>
          <w:szCs w:val="28"/>
        </w:rPr>
        <w:t>Mesure pour mesu</w:t>
      </w:r>
      <w:r w:rsidRPr="00803FBB">
        <w:rPr>
          <w:rFonts w:ascii="Helvetica" w:hAnsi="Helvetica" w:cs="Helvetica"/>
          <w:sz w:val="28"/>
          <w:szCs w:val="28"/>
        </w:rPr>
        <w:t xml:space="preserve">re ne se passe pas à Vienne, mais bien à Ferrare. Le </w:t>
      </w:r>
      <w:r w:rsidRPr="00803FBB">
        <w:rPr>
          <w:rFonts w:ascii="Helvetica" w:hAnsi="Helvetica" w:cs="Helvetica"/>
          <w:i/>
          <w:iCs/>
          <w:sz w:val="28"/>
          <w:szCs w:val="28"/>
        </w:rPr>
        <w:t>Songe d’une nuit d’été</w:t>
      </w:r>
      <w:r w:rsidRPr="00803FBB">
        <w:rPr>
          <w:rFonts w:ascii="Helvetica" w:hAnsi="Helvetica" w:cs="Helvetica"/>
          <w:sz w:val="28"/>
          <w:szCs w:val="28"/>
        </w:rPr>
        <w:t xml:space="preserve"> n’est pas situé à Athènes, mais bien dans « la petite Athènes », un quartier de la ville de </w:t>
      </w:r>
      <w:proofErr w:type="spellStart"/>
      <w:r w:rsidRPr="00803FBB">
        <w:rPr>
          <w:rFonts w:ascii="Helvetica" w:hAnsi="Helvetica" w:cs="Helvetica"/>
          <w:sz w:val="28"/>
          <w:szCs w:val="28"/>
        </w:rPr>
        <w:t>Sabbioneta</w:t>
      </w:r>
      <w:proofErr w:type="spellEnd"/>
      <w:r w:rsidRPr="00803FBB">
        <w:rPr>
          <w:rFonts w:ascii="Helvetica" w:hAnsi="Helvetica" w:cs="Helvetica"/>
          <w:sz w:val="28"/>
          <w:szCs w:val="28"/>
        </w:rPr>
        <w:t xml:space="preserve"> près de Mantoue. Enfin </w:t>
      </w:r>
      <w:r w:rsidRPr="00803FBB">
        <w:rPr>
          <w:rFonts w:ascii="Helvetica" w:hAnsi="Helvetica" w:cs="Helvetica"/>
          <w:i/>
          <w:iCs/>
          <w:sz w:val="28"/>
          <w:szCs w:val="28"/>
        </w:rPr>
        <w:t>Les Joyeuses commères de Windsor</w:t>
      </w:r>
      <w:r w:rsidRPr="00803FBB">
        <w:rPr>
          <w:rFonts w:ascii="Helvetica" w:hAnsi="Helvetica" w:cs="Helvetica"/>
          <w:sz w:val="28"/>
          <w:szCs w:val="28"/>
        </w:rPr>
        <w:t xml:space="preserve"> ne doivent rien à Windsor mais tout à une </w:t>
      </w:r>
      <w:proofErr w:type="spellStart"/>
      <w:r w:rsidRPr="00803FBB">
        <w:rPr>
          <w:rFonts w:ascii="Helvetica" w:hAnsi="Helvetica" w:cs="Helvetica"/>
          <w:i/>
          <w:iCs/>
          <w:sz w:val="28"/>
          <w:szCs w:val="28"/>
        </w:rPr>
        <w:t>novella</w:t>
      </w:r>
      <w:proofErr w:type="spellEnd"/>
      <w:r w:rsidRPr="00803FBB">
        <w:rPr>
          <w:rFonts w:ascii="Helvetica" w:hAnsi="Helvetica" w:cs="Helvetica"/>
          <w:sz w:val="28"/>
          <w:szCs w:val="28"/>
        </w:rPr>
        <w:t xml:space="preserve"> italienne.</w:t>
      </w:r>
    </w:p>
    <w:p w14:paraId="68B72E0D" w14:textId="6FBA9A1B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>Une telle connaissance de l’Italie, une telle érudition foisonnante ont inspiré des doutes quant à l’identité de l’auteur de ces œuvres. Plusieurs beaux esprits ont émis des « doutes raisonnables » sur la paternité de William Shakespeare sur les œuvres qui lui sont attribuées. Parmi eux Henry James, Charlie Chaplin, Laurence Olivier et même Sigmund Freud et Jor</w:t>
      </w:r>
      <w:r w:rsidR="003B2787">
        <w:rPr>
          <w:rFonts w:ascii="Helvetica" w:hAnsi="Helvetica" w:cs="Helvetica"/>
          <w:sz w:val="28"/>
          <w:szCs w:val="28"/>
        </w:rPr>
        <w:t>g</w:t>
      </w:r>
      <w:r w:rsidRPr="00803FBB">
        <w:rPr>
          <w:rFonts w:ascii="Helvetica" w:hAnsi="Helvetica" w:cs="Helvetica"/>
          <w:sz w:val="28"/>
          <w:szCs w:val="28"/>
        </w:rPr>
        <w:t xml:space="preserve">e Luis Borges. Si l’auteur n’est pas William de Stratford, alors qui est-il ? Un véritable genre littéraire fleurit dans le monde anglo-saxon pour répondre à cette question. Plus de 60 candidats ont été proposés. Parmi eux un Italien : Giovanni </w:t>
      </w:r>
      <w:proofErr w:type="spellStart"/>
      <w:r w:rsidRPr="00803FBB">
        <w:rPr>
          <w:rFonts w:ascii="Helvetica" w:hAnsi="Helvetica" w:cs="Helvetica"/>
          <w:sz w:val="28"/>
          <w:szCs w:val="28"/>
        </w:rPr>
        <w:t>Florio</w:t>
      </w:r>
      <w:proofErr w:type="spellEnd"/>
      <w:r w:rsidRPr="00803FBB">
        <w:rPr>
          <w:rFonts w:ascii="Helvetica" w:hAnsi="Helvetica" w:cs="Helvetica"/>
          <w:sz w:val="28"/>
          <w:szCs w:val="28"/>
        </w:rPr>
        <w:t xml:space="preserve">. Ce linguiste, polyglotte et érudit est né à Londres et a passé sa jeunesse sur le continent. Il est l’auteur de nombreux traités de langue italienne. Il a en outre brillamment traduit les Essais de Montaigne en anglais. Pourrait-il être le véritable auteur des œuvres signées Shakespeare ? Malheureusement, les critiques littéraires ont une piètre opinion de ses talents de poète. </w:t>
      </w:r>
    </w:p>
    <w:p w14:paraId="566E9225" w14:textId="77777777" w:rsidR="00777137" w:rsidRPr="00803FBB" w:rsidRDefault="00777137" w:rsidP="00777137">
      <w:pPr>
        <w:autoSpaceDE w:val="0"/>
        <w:autoSpaceDN w:val="0"/>
        <w:adjustRightInd w:val="0"/>
        <w:ind w:right="-432"/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 xml:space="preserve">La controverse continue aujourd’hui et de nombreux experts de l’œuvre de Shakespeare se déclarent agnostiques quant à sa véritable identité. Le </w:t>
      </w:r>
      <w:proofErr w:type="gramStart"/>
      <w:r w:rsidRPr="00803FBB">
        <w:rPr>
          <w:rFonts w:ascii="Helvetica" w:hAnsi="Helvetica" w:cs="Helvetica"/>
          <w:sz w:val="28"/>
          <w:szCs w:val="28"/>
        </w:rPr>
        <w:t>mystère</w:t>
      </w:r>
      <w:proofErr w:type="gramEnd"/>
      <w:r w:rsidRPr="00803FBB">
        <w:rPr>
          <w:rFonts w:ascii="Helvetica" w:hAnsi="Helvetica" w:cs="Helvetica"/>
          <w:sz w:val="28"/>
          <w:szCs w:val="28"/>
        </w:rPr>
        <w:t xml:space="preserve"> demeure.  </w:t>
      </w:r>
    </w:p>
    <w:p w14:paraId="4DB5DA19" w14:textId="4CE3E2E5" w:rsidR="00862496" w:rsidRPr="00803FBB" w:rsidRDefault="00777137" w:rsidP="00777137">
      <w:pPr>
        <w:rPr>
          <w:rFonts w:ascii="Helvetica" w:hAnsi="Helvetica" w:cs="Helvetica"/>
          <w:sz w:val="28"/>
          <w:szCs w:val="28"/>
        </w:rPr>
      </w:pPr>
      <w:r w:rsidRPr="00803FBB">
        <w:rPr>
          <w:rFonts w:ascii="Helvetica" w:hAnsi="Helvetica" w:cs="Helvetica"/>
          <w:sz w:val="28"/>
          <w:szCs w:val="28"/>
        </w:rPr>
        <w:t>Quel que puisse être l’auteur qui signe « William Shakespeare », son amour de l’Italie est éclatant dans toute son œuvre. Il a bien mérité le beau titre d’Italien et l’affection des membres de l’ACORFI.</w:t>
      </w:r>
    </w:p>
    <w:p w14:paraId="62F87360" w14:textId="5A8BD969" w:rsidR="00894731" w:rsidRPr="00894731" w:rsidRDefault="00894731" w:rsidP="00894731">
      <w:pPr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fr-FR"/>
        </w:rPr>
      </w:pPr>
      <w:r w:rsidRPr="00894731">
        <w:rPr>
          <w:rFonts w:ascii="Helvetica" w:eastAsia="Times New Roman" w:hAnsi="Helvetica" w:cs="Times New Roman"/>
          <w:sz w:val="28"/>
          <w:szCs w:val="28"/>
          <w:lang w:eastAsia="fr-FR"/>
        </w:rPr>
        <w:t xml:space="preserve">Des applaudissements nourris </w:t>
      </w:r>
      <w:r w:rsidR="003B2787">
        <w:rPr>
          <w:rFonts w:ascii="Helvetica" w:eastAsia="Times New Roman" w:hAnsi="Helvetica" w:cs="Times New Roman"/>
          <w:sz w:val="28"/>
          <w:szCs w:val="28"/>
          <w:lang w:eastAsia="fr-FR"/>
        </w:rPr>
        <w:t xml:space="preserve">ont </w:t>
      </w:r>
      <w:r w:rsidRPr="00894731">
        <w:rPr>
          <w:rFonts w:ascii="Helvetica" w:eastAsia="Times New Roman" w:hAnsi="Helvetica" w:cs="Times New Roman"/>
          <w:sz w:val="28"/>
          <w:szCs w:val="28"/>
          <w:lang w:eastAsia="fr-FR"/>
        </w:rPr>
        <w:t>salu</w:t>
      </w:r>
      <w:r w:rsidR="003B2787">
        <w:rPr>
          <w:rFonts w:ascii="Helvetica" w:eastAsia="Times New Roman" w:hAnsi="Helvetica" w:cs="Times New Roman"/>
          <w:sz w:val="28"/>
          <w:szCs w:val="28"/>
          <w:lang w:eastAsia="fr-FR"/>
        </w:rPr>
        <w:t>é</w:t>
      </w:r>
      <w:r w:rsidRPr="00894731">
        <w:rPr>
          <w:rFonts w:ascii="Helvetica" w:eastAsia="Times New Roman" w:hAnsi="Helvetica" w:cs="Times New Roman"/>
          <w:sz w:val="28"/>
          <w:szCs w:val="28"/>
          <w:lang w:eastAsia="fr-FR"/>
        </w:rPr>
        <w:t xml:space="preserve"> tout l’intérêt de cette belle et originale conférence.</w:t>
      </w:r>
    </w:p>
    <w:p w14:paraId="5D84573D" w14:textId="77777777" w:rsidR="00894731" w:rsidRPr="00803FBB" w:rsidRDefault="00894731" w:rsidP="00777137">
      <w:pPr>
        <w:rPr>
          <w:sz w:val="28"/>
          <w:szCs w:val="28"/>
        </w:rPr>
      </w:pPr>
    </w:p>
    <w:p w14:paraId="2B3F94A2" w14:textId="77777777" w:rsidR="00803FBB" w:rsidRPr="00803FBB" w:rsidRDefault="00803FBB">
      <w:pPr>
        <w:rPr>
          <w:sz w:val="28"/>
          <w:szCs w:val="28"/>
        </w:rPr>
      </w:pPr>
    </w:p>
    <w:sectPr w:rsidR="00803FBB" w:rsidRPr="00803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B1"/>
    <w:rsid w:val="000F5F73"/>
    <w:rsid w:val="0020449B"/>
    <w:rsid w:val="002467BE"/>
    <w:rsid w:val="003453B1"/>
    <w:rsid w:val="00383CF7"/>
    <w:rsid w:val="003B2787"/>
    <w:rsid w:val="004C23C3"/>
    <w:rsid w:val="005B5D8E"/>
    <w:rsid w:val="005C36D4"/>
    <w:rsid w:val="005D23F8"/>
    <w:rsid w:val="00731351"/>
    <w:rsid w:val="00777137"/>
    <w:rsid w:val="00803FBB"/>
    <w:rsid w:val="00862496"/>
    <w:rsid w:val="00894731"/>
    <w:rsid w:val="00907D94"/>
    <w:rsid w:val="00977876"/>
    <w:rsid w:val="00B038E5"/>
    <w:rsid w:val="00B07681"/>
    <w:rsid w:val="00B13BBE"/>
    <w:rsid w:val="00B5179D"/>
    <w:rsid w:val="00BD46FF"/>
    <w:rsid w:val="00C86EEA"/>
    <w:rsid w:val="00CD69B4"/>
    <w:rsid w:val="00D516BC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2077"/>
  <w15:chartTrackingRefBased/>
  <w15:docId w15:val="{2E308E07-23BC-4F85-B1C9-7FCD3C3C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Microsoft Office User</cp:lastModifiedBy>
  <cp:revision>8</cp:revision>
  <dcterms:created xsi:type="dcterms:W3CDTF">2021-12-13T18:06:00Z</dcterms:created>
  <dcterms:modified xsi:type="dcterms:W3CDTF">2021-12-14T13:42:00Z</dcterms:modified>
</cp:coreProperties>
</file>